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eastAsia="方正仿宋_GBK"/>
          <w:color w:val="000000"/>
          <w:sz w:val="32"/>
        </w:rPr>
      </w:pPr>
      <w:r>
        <w:pict>
          <v:shape id="AutoShape 3" o:spid="_x0000_s1026" o:spt="136" type="#_x0000_t136" style="position:absolute;left:0pt;margin-left:1.4pt;margin-top:20.9pt;height:65.9pt;width:434.45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成都职业技术学院文件" style="font-family:方正小标宋_GBK;font-size:36pt;v-text-align:center;"/>
          </v:shape>
        </w:pict>
      </w:r>
    </w:p>
    <w:p>
      <w:pPr>
        <w:spacing w:afterLines="50"/>
        <w:jc w:val="center"/>
        <w:rPr>
          <w:rFonts w:eastAsia="方正仿宋_GBK"/>
          <w:color w:val="000000"/>
          <w:sz w:val="32"/>
        </w:rPr>
      </w:pPr>
    </w:p>
    <w:p>
      <w:pPr>
        <w:spacing w:afterLines="50"/>
        <w:jc w:val="center"/>
        <w:rPr>
          <w:rFonts w:eastAsia="方正仿宋_GBK"/>
          <w:color w:val="000000"/>
          <w:sz w:val="32"/>
        </w:rPr>
      </w:pPr>
    </w:p>
    <w:p>
      <w:pPr>
        <w:spacing w:afterLines="50"/>
        <w:jc w:val="center"/>
        <w:rPr>
          <w:rFonts w:eastAsia="方正仿宋_GBK"/>
          <w:color w:val="000000"/>
          <w:sz w:val="32"/>
        </w:rPr>
      </w:pPr>
    </w:p>
    <w:p>
      <w:pPr>
        <w:spacing w:afterLines="50"/>
        <w:jc w:val="center"/>
        <w:rPr>
          <w:rFonts w:eastAsia="楷体_GB2312"/>
          <w:color w:val="000000"/>
          <w:sz w:val="32"/>
        </w:rPr>
      </w:pPr>
      <w:r>
        <w:pict>
          <v:line id="Line 20" o:spid="_x0000_s1027" o:spt="20" style="position:absolute;left:0pt;margin-left:0.3pt;margin-top:37.65pt;height:0pt;width:437.95pt;z-index:251657216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 w:eastAsia="方正仿宋_GBK"/>
          <w:color w:val="000000"/>
          <w:sz w:val="32"/>
        </w:rPr>
        <w:t>成学字〔</w:t>
      </w:r>
      <w:r>
        <w:rPr>
          <w:rFonts w:eastAsia="方正仿宋_GBK"/>
          <w:color w:val="000000"/>
          <w:sz w:val="32"/>
        </w:rPr>
        <w:t>201</w:t>
      </w:r>
      <w:r>
        <w:rPr>
          <w:rFonts w:hint="eastAsia" w:eastAsia="方正仿宋_GBK"/>
          <w:color w:val="000000"/>
          <w:sz w:val="32"/>
        </w:rPr>
        <w:t>7〕</w:t>
      </w:r>
      <w:r>
        <w:rPr>
          <w:rFonts w:eastAsia="方正仿宋_GBK"/>
          <w:color w:val="000000"/>
          <w:sz w:val="32"/>
        </w:rPr>
        <w:t>1</w:t>
      </w:r>
      <w:r>
        <w:rPr>
          <w:rFonts w:hint="eastAsia" w:eastAsia="方正仿宋_GBK"/>
          <w:color w:val="000000"/>
          <w:sz w:val="32"/>
        </w:rPr>
        <w:t>8号</w:t>
      </w:r>
    </w:p>
    <w:p>
      <w:pPr>
        <w:spacing w:line="800" w:lineRule="exact"/>
        <w:rPr>
          <w:rFonts w:ascii="方正小标宋_GBK" w:eastAsia="方正小标宋_GBK"/>
          <w:color w:val="FF0000"/>
          <w:spacing w:val="6"/>
          <w:sz w:val="44"/>
        </w:rPr>
      </w:pPr>
      <w:r>
        <w:rPr>
          <w:rFonts w:ascii="方正小标宋_GBK" w:eastAsia="方正小标宋_GBK"/>
          <w:color w:val="FF0000"/>
          <w:spacing w:val="6"/>
          <w:sz w:val="44"/>
        </w:rPr>
        <w:t xml:space="preserve"> </w:t>
      </w: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snapToGrid w:val="0"/>
          <w:kern w:val="0"/>
        </w:rPr>
        <w:t xml:space="preserve">     </w:t>
      </w:r>
      <w:r>
        <w:rPr>
          <w:rFonts w:ascii="黑体" w:hAnsi="黑体" w:eastAsia="黑体"/>
          <w:snapToGrid w:val="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成都职业技术学院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2017-2018学年勤工俭学岗位招聘流程的通知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各分院、部：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2017-2018学年学院勤工助学岗位现已确定，2017年09月13日即将开展此次报名工作，现将招聘流程通知如下：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及时将《2017-2018学年度勤工俭学岗位需求表》（附件一）转发给各辅导员，在班集召开主题班会公布勤工俭学岗位需求和招聘流程，本次招聘孤儿、残疾、地震灾区、建档立卡贫困家庭等家庭经济特别困难的学生优先。报名时请认真填写《勤工俭学申请表》（附件二），并于2017年9月22日前完成分院审核并签署意见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经分院签署同意意见的同学，请于2017年9月27日（周五）持《勤工俭学申请表》到申请的部门联系老师完成应聘工作（联系老师详见（附件一））。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9月30日-9月31日到各用人部门进行岗前培训，10月8日起经审核批准的学生正式到岗参与勤工俭学活动。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学生参加勤工助学的时间原则上每周不超过8小时，每月不超过40小时</w:t>
      </w:r>
      <w:r>
        <w:rPr>
          <w:rFonts w:hint="eastAsia" w:ascii="仿宋" w:hAnsi="仿宋" w:eastAsia="仿宋"/>
          <w:sz w:val="28"/>
          <w:szCs w:val="28"/>
        </w:rPr>
        <w:t>，各岗位薪酬固定岗按400元/月，小时工资为15.7元/小时执行。请各部门每月25日上报当月勤工俭学工资，以便今后的统计和管理工作。10月份按400元/人、月计算。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1、申请条件：大一、大二家庭经济困难学生。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2、经院领导审议批准，2017-2018学年度勤工俭学各岗位工资为最高400元/月，小时工资为15.7元/小时。各岗位管理老师可以根据当月工作时间和工作表现酌情增减。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参加勤工俭学的学生须服从学院的教学安排，不得因勤工俭学请假或旷课。服从用人部门管理，按时到岗，工作积极主动、认真负责，如违反用人部门相关规定，经教育无效的，用人部门可以根据管理规定取消其资格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4、各班级留存召开主题班会会议记录备查。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5、青羊校区由管委会、花源校区由学生科统一管理勤工俭学岗位。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附件1：成都职业技术学院2017-2018学年度勤工俭学岗位需求表</w:t>
      </w:r>
    </w:p>
    <w:p>
      <w:pPr>
        <w:ind w:firstLine="560" w:firstLineChars="200"/>
        <w:rPr>
          <w:b/>
          <w:sz w:val="36"/>
        </w:rPr>
      </w:pPr>
      <w:r>
        <w:rPr>
          <w:rFonts w:hint="eastAsia" w:ascii="仿宋" w:hAnsi="仿宋" w:eastAsia="仿宋"/>
          <w:sz w:val="28"/>
          <w:szCs w:val="28"/>
        </w:rPr>
        <w:t>附件2：校内勤工助学岗位申请表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成都职业技术学院学生处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</w:t>
      </w:r>
      <w:r>
        <w:rPr>
          <w:rFonts w:ascii="仿宋" w:hAnsi="仿宋" w:eastAsia="仿宋"/>
          <w:sz w:val="28"/>
          <w:szCs w:val="28"/>
        </w:rPr>
        <w:t>2017/9/</w:t>
      </w:r>
      <w:r>
        <w:rPr>
          <w:rFonts w:hint="eastAsia" w:ascii="仿宋" w:hAnsi="仿宋" w:eastAsia="仿宋"/>
          <w:sz w:val="28"/>
          <w:szCs w:val="28"/>
        </w:rPr>
        <w:t>12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rPr>
          <w:rFonts w:ascii="宋体" w:hAnsi="宋体" w:cs="宋体"/>
          <w:kern w:val="0"/>
          <w:sz w:val="18"/>
          <w:szCs w:val="18"/>
        </w:rPr>
        <w:sectPr>
          <w:pgSz w:w="11906" w:h="16838"/>
          <w:pgMar w:top="1361" w:right="1474" w:bottom="1361" w:left="1588" w:header="1701" w:footer="1588" w:gutter="0"/>
          <w:cols w:space="425" w:num="1"/>
          <w:titlePg/>
          <w:docGrid w:linePitch="312" w:charSpace="0"/>
        </w:sectPr>
      </w:pPr>
    </w:p>
    <w:tbl>
      <w:tblPr>
        <w:tblStyle w:val="10"/>
        <w:tblW w:w="14033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1134"/>
        <w:gridCol w:w="993"/>
        <w:gridCol w:w="3685"/>
        <w:gridCol w:w="2977"/>
        <w:gridCol w:w="255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3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成都职业技术学院2017-2018学年度勤工俭学岗位需求表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岗位培养目标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培养方案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3、培养学生沟通、交流及团队协作能力；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4、培养学生独立开展工作的能力。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2、开展礼仪、沟通技巧及服务能力培训；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3、开展流通管理业务培训。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读者服务部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1、遵守读者服务岗位工作规范；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2、熟悉读者服务岗位工作流程；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3、培养认真细致、严谨缜密的工作作风；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4、根据具体工作任务安排，在老师的指导下完成期刊登记派送、书架整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2、开展礼仪、沟通技巧及服务能力培训；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3、开展读者服务业务培训。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编目助理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1.培养学生对图书有基本的了解，熟悉国图和CALIS的标准。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2.培养学生熟练掌握计算机技术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3.培养学生电脑快速输入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4.培养学生认真，细致的逻辑思维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5.培养学生的责任心，细心，耐心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1.学习图书基本知识。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2.学习并掌握图书编目著录工作程序。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3.开展图书marc学习的基本知识。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4.学习图书编目规则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流通服务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1、熟悉“中图法”22个学科大类，熟练掌握图书排架方法并能快捷、准确地查找、检索相关文献，培养学生的信息检索能力和信息素养。提高其终身学习的能力。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2、培养学生团结协作能力和爱岗敬业精神。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3、养成爱学习，文明阅读的好习惯。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4、图书馆浓厚的文化氛围、优美舒适的环境有利于学生人文素养、综合素质的提高。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 图书馆将安排老师对勤工俭学学生进行管理、指导。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 对每一位同学进行岗前业务培训，让其掌握相关的知识和技能。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 制定具体工作职责并予以组织实施。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 图书馆老师对其工作完成情况、完成质量等进行督促检查。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高新、青羊校区图书馆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高新校区：卫老师；青羊校区：杨老师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花源信息办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会场音响调试与使用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1、根据从精神和体力两个方面培养人才的要求，从日常生活中去训练、去规范帮助学生锤炼自己的意志。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2、倡导学生做小事，做中学，学中做，在做、学中领悟服务别人，增强其对现代服务业的认同感.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社会对大学生就业存在的潜意识要求做人比做事重要，情商比智商重要，先成人再成才观点很重要，那就是教学生从小事做起，从修身做起；多一点服务之心，少一些太自我的东西。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花源校区行政楼305室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花源信息办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行政办公自动化维护助理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1、根据从精神和体力两个方面培养人才的要求，从日常生活中去训练、去规范帮助学生锤炼自己的意志。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2、倡导学生做小事，做中学，学中做，在做、学中领悟服务别人，增强其对现代服务业的认同感.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社会对大学生就业存在的潜意识要求做人比做事重要，情商比智商重要，先成人再成才观点很重要，那就是教学生从小事做起，从修身做起；多一点服务之心，少一些太自我的东西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花源校区行政楼305室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青羊学术交流中心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学术交流中心管理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1、培养学生与人沟通能力、协调能力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2、使学生熟练掌握音响、灯光、视频等设备的基本原理及调控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顶岗参与设备的使用及调控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实训楼301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卿老师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软件大楼学术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交流中心管理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1、培养学生与人沟通能力、协调能力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2、使学生熟练掌握音响、灯光、视频等设备的基本原理及调控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顶岗参与设备的使用及调控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实训楼413B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CRP系统运行岗位助理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1、根据从精神和体力两个方面培养人才的要求，从日常生活中去训练、去规范帮助学生锤炼自己的意志。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2、倡导学生做小事，做中学，学中做，在做、学中领悟服务别人，增强其对现代服务业的认同感.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综合素质得到相应的提高。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软件大楼418信息中心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行政办公自动化维护助理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软件大楼418信息中心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后勤产业处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校内114志愿者服务队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通过电话、QQ等途径受理全院师生的各类咨询、投诉等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 培养学生服务意识和团队协作精神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 增强学生分析问题解决问题的能力及沟通协调能力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高新校区行政楼三楼306办公室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倪老师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校内“牛皮癣”清理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知识目标，通过本勤工助学岗位，让学生识别正常的宣传与非法小广告的区别，学习和掌握清除小广告的基本方法；2、能力目标，使学生具备比较敏锐的非法小广告的判断和识别能力，能够组织同学一起抵制小广告。3、素质目标，通过本岗位，使学生树立较强的环境育人的意识，自觉为师生服务的意识，通过自身努力自立自强的意识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 培养学生服务意识和环境意识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 提高学生发现问题和解决问题的能力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高新校区行政楼三楼306办公室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倪老师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青羊校区管委会综合办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后勤114服务岗2个，现教中心岗位1个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             3、使学生熟练掌握音响、灯光、视频等设备的基本原理及调控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2、开展礼仪、沟通技巧及服务能力培训；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青羊校区综合楼301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招就处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招生咨询网上服务平台、学生就业综合服务团队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1、培养学生对专业的认知度和职业生涯规划能力，通过与用人单位的沟通，提前了解社会用工需求，从而在学校期间重点培养相关能力；                   2、培养学生服务意识，现身说法宣传学校；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1、认识社会，了解单位用工需求，对自己进行正确职业导向；2、锻炼沟通协调能力，锻炼应变能力；3、学生招生网上服务平台系统培训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学院行政楼104、106办公室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花源校区管理处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花源校区创业街管理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2、培养学生管理能力；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3、培养学生沟通、交流及团队协作能力；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4、培养学生独立开展工作的能力、有创新创业精神。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2、开展创业活动以及创业能力培训。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花源校区行政楼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2、培养学生管理能力；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3、培养学生沟通、交流及团队协作能力；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4、培养学生独立开展工作的能力、有服务精神。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1、认识了解学生综合素质管理系统和学生资助管理系统，了解相关政策，2、开展相关系统、网络操作培训；3、电脑操作熟练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花源管理处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档案管理、会务服务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3、培养学生沟通、交流及团队协作能力；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4、培养学生积极主动开展工作的能力。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2、开展礼仪、沟通技巧及服务能力培训；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3、开展档案管理相关操作培训。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花源校区行政楼406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花源管理处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体育器材保管室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3、培养学生积极主动开展工作的能力。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2、倡导学生做小事，做中学，学中做，在做、学中领悟服务别人，增强其对现代服务业的认同感.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花源校区体育场看台下110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考务助理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2、养成学生严谨、认真的工作习惯；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3、提升学生发现问题、解决问题的能力；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4、增强学生沟通交流能力。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1、明确岗位任务；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2、开展考务相关设施设备电子管理、器材整理相关业务培训；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教务管理系统助理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2、养成学生严谨、认真的工作习惯；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3、提升学生发现问题、解决问题的能力；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4、增强学生沟通交流能力；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5、在工作中能熟练使用办公自动化软件处理相关事务和整理文档资料。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1、明确岗位任务；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2、开展教务管理系统操作培训；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3、学习办公自动化软件的高级运用；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党政办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行政事务助理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1、培养学生办公室行政事务处理、沟通、协调能力；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3、培养学生公务接待能力；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4、培养学生认真、细致、严谨的工作作风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1、处理办公室日常行政事务；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2、学习公务接待的基本礼仪和流程；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3、进行礼仪、沟通技巧及服务能力培训；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4、培养行政管理能力。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高新校区行政楼603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宣传联络员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1、培养学生爱校情怀；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2、培养学生写作、摄影、宣传能力；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3、培养学生新媒体运营能力；                                  4、培养学生工匠精神与服务意识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1、学习宣传工作职责，了解宣传工作者使命；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2、学习新媒体运营事务；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3、开展官网、官微原创题材制作；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4、学习新闻写作、新闻摄影等技巧与能力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按照宣传统战部工作需求，原则上高新校区2名（财经分院、软件分院各1名）；青羊校区1名；花源校区2名（旅游分院、工房分院各1名）；文稿写作、新闻摄影特长者优先，各分院学生宣传团队骨干优先。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高新校区行政楼506丁老师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1、培养学生工作责任心，养成严谨、踏实的工作作风；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3、培养学生沟通、交流及团队协作能力；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4、培养学生积极主动开展工作的能力。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1、认识了解岗位工作规范和工作流程；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2、开展礼仪、沟通技巧及服务能力培训；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3、开展档案管理相关操作培训。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高新校区行政楼五楼504室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组织人事处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人事事务助理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1、培养学生办公室日常事务处理、沟通、协调能力；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3、培养学生人际交往能力；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4、培养学生认真、细致、严谨的工作作风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1、如何处理日常人事事务；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2、学习行政接待的基本礼仪和流程；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3、进行礼仪、沟通技巧及服务能力培训；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4、培养行政管理基础能力。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高新校区行政楼507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会计凭证流程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学生在校所学的基本功更扎实，有较强的专业理论实践操作能力，能基本胜任自己的工作，岗位适应能力较强。2、培养直接面对社会、面向市场的上岗型、实干型的的财会人才；3、培养具有创造、创新和创业的爱岗敬业精神；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1、处理日常的会计凭证；2、熟悉与会计相关的方针、政策和法规以及会计惯例与规则；3、注重会计学方法与技巧方面的训练;4、培养分析和解决会计问题的基本能力，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高校校区行政楼201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（此岗本次不招新）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会计档案流程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1、培养正规化、规范化的会计档案整理流程及装订要求；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2、培养学生服务意识，提高服务能力；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3、培养学生爱岗敬业精神；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4、培养学生认真、细致、严谨的工作作风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1、熟悉什么是会计档案；2、具有较强动手能力、语言与文字表达、人际沟通、信息获取能力及分析和解决会计问题的基本能力；3、掌握文献检索、资料搜集的基本方法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高校校区行政楼202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（此岗本次不招新）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一食堂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高新校区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工作内容：周一至周五午餐和晚餐收餐服务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待遇：免费提供周一至周五午餐和晚餐，每月补贴300元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王经理13881905519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请直接与食堂经理联系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二食堂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工作内容：周一至周五午餐和晚餐收餐服务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待遇：免费提供周一至周七每日三餐，每月补贴100元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毛经理13281833819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0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备注：1、高新校区1、2食堂补贴由食堂发放，其余岗位由学校统一按月发放；2、本次招新计财处岗位的专业性强，本次暂不招新。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b/>
        </w:rPr>
        <w:sectPr>
          <w:pgSz w:w="16838" w:h="11906" w:orient="landscape"/>
          <w:pgMar w:top="1191" w:right="1077" w:bottom="1191" w:left="1077" w:header="1701" w:footer="1588" w:gutter="0"/>
          <w:cols w:space="425" w:num="1"/>
          <w:titlePg/>
          <w:docGrid w:linePitch="312" w:charSpace="0"/>
        </w:sectPr>
      </w:pPr>
    </w:p>
    <w:p>
      <w:pPr>
        <w:rPr>
          <w:b/>
        </w:rPr>
      </w:pPr>
      <w:r>
        <w:rPr>
          <w:rFonts w:hint="eastAsia"/>
          <w:b/>
        </w:rPr>
        <w:t>附件二：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校内勤工助学岗位申请表</w:t>
      </w:r>
    </w:p>
    <w:p>
      <w:r>
        <w:rPr>
          <w:rFonts w:hint="eastAsia"/>
        </w:rPr>
        <w:t>______ 分院 _____ 专业_____ 班               申请时间：_____ 年 ____ 月 _____ 日</w:t>
      </w:r>
    </w:p>
    <w:tbl>
      <w:tblPr>
        <w:tblStyle w:val="10"/>
        <w:tblW w:w="9418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5"/>
        <w:gridCol w:w="990"/>
        <w:gridCol w:w="1141"/>
        <w:gridCol w:w="1049"/>
        <w:gridCol w:w="698"/>
        <w:gridCol w:w="712"/>
        <w:gridCol w:w="585"/>
        <w:gridCol w:w="478"/>
        <w:gridCol w:w="451"/>
        <w:gridCol w:w="451"/>
        <w:gridCol w:w="451"/>
        <w:gridCol w:w="451"/>
        <w:gridCol w:w="384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205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特困/较困/一般困难/普通生</w:t>
            </w:r>
          </w:p>
        </w:tc>
        <w:tc>
          <w:tcPr>
            <w:tcW w:w="3026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上学期不及格门数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397" w:type="dxa"/>
            <w:gridSpan w:val="5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个人能力：</w:t>
            </w:r>
          </w:p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申请理由：</w:t>
            </w:r>
          </w:p>
          <w:p/>
          <w:p/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/>
                <w:color w:val="000000"/>
                <w:sz w:val="20"/>
              </w:rPr>
            </w:pPr>
          </w:p>
          <w:p>
            <w:pPr>
              <w:rPr>
                <w:rFonts w:ascii="Arial" w:hAnsi="Arial"/>
                <w:color w:val="000000"/>
                <w:sz w:val="20"/>
              </w:rPr>
            </w:pPr>
          </w:p>
          <w:p>
            <w:pPr>
              <w:rPr>
                <w:rFonts w:ascii="Arial" w:hAnsi="Arial"/>
                <w:color w:val="000000"/>
                <w:sz w:val="20"/>
              </w:rPr>
            </w:pPr>
          </w:p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hint="eastAsia" w:ascii="Arial" w:hAnsi="Arial"/>
                <w:color w:val="000000"/>
                <w:sz w:val="20"/>
              </w:rPr>
              <w:t xml:space="preserve"> 课</w:t>
            </w:r>
          </w:p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hint="eastAsia"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表</w:t>
            </w:r>
          </w:p>
          <w:p>
            <w:pPr>
              <w:rPr>
                <w:rFonts w:ascii="Arial" w:hAnsi="Arial"/>
                <w:color w:val="000000"/>
                <w:sz w:val="20"/>
              </w:rPr>
            </w:pPr>
          </w:p>
          <w:p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hint="eastAsia" w:ascii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有</w:t>
            </w:r>
          </w:p>
          <w:p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hint="eastAsia" w:ascii="Arial" w:hAnsi="Arial"/>
                <w:b/>
                <w:color w:val="000000"/>
                <w:sz w:val="20"/>
              </w:rPr>
              <w:t xml:space="preserve"> 空</w:t>
            </w:r>
          </w:p>
          <w:p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hint="eastAsia" w:ascii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打</w:t>
            </w:r>
          </w:p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hint="eastAsia" w:ascii="Arial" w:hAns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勾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97" w:type="dxa"/>
            <w:gridSpan w:val="5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</w:t>
            </w:r>
          </w:p>
          <w:p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  <w:p>
            <w:r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397" w:type="dxa"/>
            <w:gridSpan w:val="5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</w:t>
            </w:r>
          </w:p>
          <w:p>
            <w:r>
              <w:rPr>
                <w:rFonts w:hint="eastAsia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97" w:type="dxa"/>
            <w:gridSpan w:val="5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</w:t>
            </w:r>
          </w:p>
          <w:p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  <w:p>
            <w:r>
              <w:rPr>
                <w:rFonts w:hint="eastAsia"/>
              </w:rPr>
              <w:t>6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97" w:type="dxa"/>
            <w:gridSpan w:val="5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7</w:t>
            </w:r>
          </w:p>
          <w:p>
            <w:r>
              <w:rPr>
                <w:rFonts w:hint="eastAsia"/>
              </w:rPr>
              <w:t>8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397" w:type="dxa"/>
            <w:gridSpan w:val="5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9</w:t>
            </w:r>
          </w:p>
          <w:p>
            <w:r>
              <w:rPr>
                <w:rFonts w:hint="eastAsia"/>
              </w:rPr>
              <w:t>10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397" w:type="dxa"/>
            <w:gridSpan w:val="5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17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分院（部）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意   见</w:t>
            </w:r>
          </w:p>
        </w:tc>
        <w:tc>
          <w:tcPr>
            <w:tcW w:w="8201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/>
          <w:p>
            <w:r>
              <w:rPr>
                <w:rFonts w:hint="eastAsia"/>
              </w:rPr>
              <w:t xml:space="preserve">                                         辅导员签字(或盖分院章)：</w:t>
            </w:r>
          </w:p>
          <w:p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418" w:type="dxa"/>
            <w:gridSpan w:val="15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请在参加招聘会前填写完整以上栏目，持本表参加招聘会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17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用人部门意见</w:t>
            </w:r>
          </w:p>
        </w:tc>
        <w:tc>
          <w:tcPr>
            <w:tcW w:w="8201" w:type="dxa"/>
            <w:gridSpan w:val="13"/>
            <w:tcBorders>
              <w:top w:val="single" w:color="auto" w:sz="18" w:space="0"/>
            </w:tcBorders>
          </w:tcPr>
          <w:p>
            <w:pPr>
              <w:ind w:firstLine="1680" w:firstLineChars="800"/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ind w:firstLine="4725" w:firstLineChars="2250"/>
            </w:pPr>
            <w:r>
              <w:rPr>
                <w:rFonts w:hint="eastAsia"/>
              </w:rPr>
              <w:t>（盖章）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勤工助学管理部门意见</w:t>
            </w:r>
          </w:p>
        </w:tc>
        <w:tc>
          <w:tcPr>
            <w:tcW w:w="8201" w:type="dxa"/>
            <w:gridSpan w:val="13"/>
          </w:tcPr>
          <w:p/>
          <w:p>
            <w:pPr>
              <w:ind w:firstLine="1680" w:firstLineChars="800"/>
            </w:pPr>
            <w:r>
              <w:rPr>
                <w:rFonts w:hint="eastAsia"/>
              </w:rPr>
              <w:t xml:space="preserve">         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年    月    日</w:t>
            </w: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注意事项:</w:t>
      </w:r>
    </w:p>
    <w:p>
      <w:pPr>
        <w:ind w:left="2" w:leftChars="1" w:firstLine="484" w:firstLineChars="200"/>
        <w:jc w:val="left"/>
        <w:rPr>
          <w:spacing w:val="16"/>
          <w:kern w:val="18"/>
          <w:szCs w:val="21"/>
        </w:rPr>
      </w:pPr>
      <w:r>
        <w:rPr>
          <w:rFonts w:hint="eastAsia"/>
          <w:spacing w:val="16"/>
          <w:kern w:val="18"/>
          <w:szCs w:val="21"/>
        </w:rPr>
        <w:t>1、学生凭此表参加校内勤工助学招聘会。</w:t>
      </w:r>
    </w:p>
    <w:p>
      <w:pPr>
        <w:ind w:left="2" w:leftChars="1" w:firstLine="484" w:firstLineChars="200"/>
        <w:jc w:val="left"/>
        <w:rPr>
          <w:spacing w:val="16"/>
          <w:kern w:val="18"/>
          <w:szCs w:val="21"/>
        </w:rPr>
      </w:pPr>
      <w:r>
        <w:rPr>
          <w:rFonts w:hint="eastAsia"/>
          <w:spacing w:val="16"/>
          <w:kern w:val="18"/>
          <w:szCs w:val="21"/>
        </w:rPr>
        <w:t>2、学生参加面试前除后面两项外，均须认真填写完成，并盖章才可参与面试。</w:t>
      </w:r>
    </w:p>
    <w:p>
      <w:pPr>
        <w:ind w:left="2" w:leftChars="1" w:firstLine="484" w:firstLineChars="200"/>
        <w:jc w:val="left"/>
        <w:rPr>
          <w:spacing w:val="16"/>
          <w:kern w:val="18"/>
          <w:szCs w:val="21"/>
        </w:rPr>
      </w:pPr>
      <w:r>
        <w:rPr>
          <w:rFonts w:hint="eastAsia"/>
          <w:spacing w:val="16"/>
          <w:kern w:val="18"/>
          <w:szCs w:val="21"/>
        </w:rPr>
        <w:t>3、原则上每名同学只发放一张推荐表。</w:t>
      </w:r>
    </w:p>
    <w:p/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077" w:right="1191" w:bottom="1077" w:left="1191" w:header="1701" w:footer="158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4161FF4"/>
    <w:rsid w:val="000B669D"/>
    <w:rsid w:val="0010085E"/>
    <w:rsid w:val="00106214"/>
    <w:rsid w:val="001F3C77"/>
    <w:rsid w:val="002A14C3"/>
    <w:rsid w:val="0035194C"/>
    <w:rsid w:val="003D3746"/>
    <w:rsid w:val="004668E6"/>
    <w:rsid w:val="004B14AA"/>
    <w:rsid w:val="004E39A7"/>
    <w:rsid w:val="00500BB3"/>
    <w:rsid w:val="00502BD5"/>
    <w:rsid w:val="00514027"/>
    <w:rsid w:val="00517B24"/>
    <w:rsid w:val="005C11C4"/>
    <w:rsid w:val="005C3F8C"/>
    <w:rsid w:val="00605618"/>
    <w:rsid w:val="0060780B"/>
    <w:rsid w:val="00626E17"/>
    <w:rsid w:val="00705A61"/>
    <w:rsid w:val="00750032"/>
    <w:rsid w:val="00780A04"/>
    <w:rsid w:val="00784512"/>
    <w:rsid w:val="007B1CF9"/>
    <w:rsid w:val="00835CCF"/>
    <w:rsid w:val="0089697F"/>
    <w:rsid w:val="008E7F66"/>
    <w:rsid w:val="009B47FC"/>
    <w:rsid w:val="009B732E"/>
    <w:rsid w:val="009C179C"/>
    <w:rsid w:val="00A008AA"/>
    <w:rsid w:val="00AA21BA"/>
    <w:rsid w:val="00AA6D28"/>
    <w:rsid w:val="00AD2E95"/>
    <w:rsid w:val="00AE42F4"/>
    <w:rsid w:val="00B11723"/>
    <w:rsid w:val="00B34F17"/>
    <w:rsid w:val="00C957FD"/>
    <w:rsid w:val="00D40185"/>
    <w:rsid w:val="00D660CF"/>
    <w:rsid w:val="00D71653"/>
    <w:rsid w:val="00D965CD"/>
    <w:rsid w:val="00DA09A0"/>
    <w:rsid w:val="00E27E6D"/>
    <w:rsid w:val="00E549ED"/>
    <w:rsid w:val="00E74F44"/>
    <w:rsid w:val="00E87846"/>
    <w:rsid w:val="00E916D9"/>
    <w:rsid w:val="00EF0FDA"/>
    <w:rsid w:val="00F00F76"/>
    <w:rsid w:val="00F16E5B"/>
    <w:rsid w:val="00F659FB"/>
    <w:rsid w:val="00F74547"/>
    <w:rsid w:val="00F9798F"/>
    <w:rsid w:val="00FF0CC8"/>
    <w:rsid w:val="07484639"/>
    <w:rsid w:val="10791050"/>
    <w:rsid w:val="34161FF4"/>
    <w:rsid w:val="46154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/>
      <w:sz w:val="24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4">
    <w:name w:val="Char Char1"/>
    <w:qFormat/>
    <w:uiPriority w:val="99"/>
    <w:rPr>
      <w:kern w:val="2"/>
      <w:sz w:val="18"/>
    </w:rPr>
  </w:style>
  <w:style w:type="character" w:customStyle="1" w:styleId="15">
    <w:name w:val="日期 Char"/>
    <w:link w:val="2"/>
    <w:semiHidden/>
    <w:qFormat/>
    <w:uiPriority w:val="99"/>
    <w:rPr>
      <w:szCs w:val="24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979</Words>
  <Characters>5584</Characters>
  <Lines>46</Lines>
  <Paragraphs>13</Paragraphs>
  <TotalTime>0</TotalTime>
  <ScaleCrop>false</ScaleCrop>
  <LinksUpToDate>false</LinksUpToDate>
  <CharactersWithSpaces>6550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2016-05-16T02:57:00Z</dcterms:created>
  <dc:creator>Administrator</dc:creator>
  <cp:lastModifiedBy>hp</cp:lastModifiedBy>
  <dcterms:modified xsi:type="dcterms:W3CDTF">2017-09-13T01:36:31Z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